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34"/>
      </w:tblGrid>
      <w:tr w:rsidR="002D0AE8" w:rsidRPr="00D3622B" w14:paraId="1FFC7CA1" w14:textId="77777777" w:rsidTr="0000244E">
        <w:tc>
          <w:tcPr>
            <w:tcW w:w="9234" w:type="dxa"/>
            <w:shd w:val="clear" w:color="auto" w:fill="D9D9D9"/>
          </w:tcPr>
          <w:p w14:paraId="7DC23F1F" w14:textId="77777777" w:rsidR="002D0AE8" w:rsidRPr="00D3622B" w:rsidRDefault="002D0AE8" w:rsidP="0000244E">
            <w:pPr>
              <w:jc w:val="center"/>
              <w:rPr>
                <w:b/>
              </w:rPr>
            </w:pPr>
            <w:r w:rsidRPr="00D3622B">
              <w:rPr>
                <w:b/>
              </w:rPr>
              <w:t>Job Description</w:t>
            </w:r>
          </w:p>
        </w:tc>
      </w:tr>
    </w:tbl>
    <w:tbl>
      <w:tblPr>
        <w:tblpPr w:leftFromText="180" w:rightFromText="180" w:vertAnchor="text" w:horzAnchor="margin" w:tblpY="355"/>
        <w:tblW w:w="9234" w:type="dxa"/>
        <w:tblLook w:val="01E0" w:firstRow="1" w:lastRow="1" w:firstColumn="1" w:lastColumn="1" w:noHBand="0" w:noVBand="0"/>
      </w:tblPr>
      <w:tblGrid>
        <w:gridCol w:w="2070"/>
        <w:gridCol w:w="7164"/>
      </w:tblGrid>
      <w:tr w:rsidR="002D0AE8" w:rsidRPr="002D0AE8" w14:paraId="34718367" w14:textId="77777777" w:rsidTr="002D0AE8">
        <w:tc>
          <w:tcPr>
            <w:tcW w:w="2070" w:type="dxa"/>
          </w:tcPr>
          <w:p w14:paraId="4E62AC22" w14:textId="77777777" w:rsidR="002D0AE8" w:rsidRPr="002D0AE8" w:rsidRDefault="002D0AE8" w:rsidP="002D0AE8">
            <w:pPr>
              <w:spacing w:after="0" w:line="240" w:lineRule="auto"/>
              <w:rPr>
                <w:rFonts w:ascii="Arial" w:eastAsia="Times New Roman" w:hAnsi="Arial" w:cs="Arial"/>
                <w:b/>
                <w:kern w:val="0"/>
                <w:sz w:val="22"/>
                <w:szCs w:val="22"/>
                <w14:ligatures w14:val="none"/>
              </w:rPr>
            </w:pPr>
            <w:r w:rsidRPr="002D0AE8">
              <w:rPr>
                <w:rFonts w:ascii="Arial" w:eastAsia="Times New Roman" w:hAnsi="Arial" w:cs="Arial"/>
                <w:b/>
                <w:kern w:val="0"/>
                <w:sz w:val="22"/>
                <w:szCs w:val="22"/>
                <w14:ligatures w14:val="none"/>
              </w:rPr>
              <w:t>Job title:</w:t>
            </w:r>
          </w:p>
        </w:tc>
        <w:tc>
          <w:tcPr>
            <w:tcW w:w="7164" w:type="dxa"/>
          </w:tcPr>
          <w:p w14:paraId="3A727B62" w14:textId="77777777" w:rsidR="002D0AE8" w:rsidRPr="002D0AE8" w:rsidRDefault="002D0AE8" w:rsidP="002D0AE8">
            <w:pPr>
              <w:spacing w:after="0" w:line="240" w:lineRule="auto"/>
              <w:rPr>
                <w:rFonts w:ascii="Arial" w:eastAsia="Times New Roman" w:hAnsi="Arial" w:cs="Arial"/>
                <w:kern w:val="0"/>
                <w:sz w:val="22"/>
                <w:szCs w:val="22"/>
                <w14:ligatures w14:val="none"/>
              </w:rPr>
            </w:pPr>
            <w:r w:rsidRPr="002D0AE8">
              <w:rPr>
                <w:rFonts w:ascii="Arial" w:eastAsia="Times New Roman" w:hAnsi="Arial" w:cs="Arial"/>
                <w:kern w:val="0"/>
                <w:sz w:val="22"/>
                <w:szCs w:val="22"/>
                <w14:ligatures w14:val="none"/>
              </w:rPr>
              <w:t xml:space="preserve">Treatment and Training Manager </w:t>
            </w:r>
          </w:p>
          <w:p w14:paraId="54F41FB7" w14:textId="77777777" w:rsidR="002D0AE8" w:rsidRPr="002D0AE8" w:rsidRDefault="002D0AE8" w:rsidP="002D0AE8">
            <w:pPr>
              <w:spacing w:after="0" w:line="240" w:lineRule="auto"/>
              <w:rPr>
                <w:rFonts w:ascii="Arial" w:eastAsia="Times New Roman" w:hAnsi="Arial" w:cs="Arial"/>
                <w:kern w:val="0"/>
                <w:sz w:val="22"/>
                <w:szCs w:val="22"/>
                <w14:ligatures w14:val="none"/>
              </w:rPr>
            </w:pPr>
          </w:p>
        </w:tc>
      </w:tr>
      <w:tr w:rsidR="002D0AE8" w:rsidRPr="002D0AE8" w14:paraId="11B63A30" w14:textId="77777777" w:rsidTr="002D0AE8">
        <w:tc>
          <w:tcPr>
            <w:tcW w:w="2070" w:type="dxa"/>
          </w:tcPr>
          <w:p w14:paraId="01CACAAF" w14:textId="77777777" w:rsidR="002D0AE8" w:rsidRPr="002D0AE8" w:rsidRDefault="002D0AE8" w:rsidP="002D0AE8">
            <w:pPr>
              <w:spacing w:after="0" w:line="240" w:lineRule="auto"/>
              <w:rPr>
                <w:rFonts w:ascii="Arial" w:eastAsia="Times New Roman" w:hAnsi="Arial" w:cs="Arial"/>
                <w:b/>
                <w:kern w:val="0"/>
                <w:sz w:val="22"/>
                <w:szCs w:val="22"/>
                <w14:ligatures w14:val="none"/>
              </w:rPr>
            </w:pPr>
            <w:r w:rsidRPr="002D0AE8">
              <w:rPr>
                <w:rFonts w:ascii="Arial" w:eastAsia="Times New Roman" w:hAnsi="Arial" w:cs="Arial"/>
                <w:b/>
                <w:kern w:val="0"/>
                <w:sz w:val="22"/>
                <w:szCs w:val="22"/>
                <w14:ligatures w14:val="none"/>
              </w:rPr>
              <w:t>Salary:</w:t>
            </w:r>
          </w:p>
        </w:tc>
        <w:tc>
          <w:tcPr>
            <w:tcW w:w="7164" w:type="dxa"/>
          </w:tcPr>
          <w:p w14:paraId="5BCE3AE5" w14:textId="3727552A" w:rsidR="002D0AE8" w:rsidRPr="002D0AE8" w:rsidRDefault="002D0AE8" w:rsidP="002D0AE8">
            <w:pPr>
              <w:spacing w:after="0" w:line="240" w:lineRule="auto"/>
              <w:rPr>
                <w:rFonts w:ascii="Arial" w:eastAsia="Times New Roman" w:hAnsi="Arial" w:cs="Arial"/>
                <w:kern w:val="0"/>
                <w:sz w:val="22"/>
                <w:szCs w:val="22"/>
                <w14:ligatures w14:val="none"/>
              </w:rPr>
            </w:pPr>
            <w:r w:rsidRPr="002D0AE8">
              <w:rPr>
                <w:rFonts w:ascii="Arial" w:eastAsia="Times New Roman" w:hAnsi="Arial" w:cs="Arial"/>
                <w:kern w:val="0"/>
                <w:sz w:val="22"/>
                <w:szCs w:val="22"/>
                <w14:ligatures w14:val="none"/>
              </w:rPr>
              <w:t xml:space="preserve">£33,437.45 </w:t>
            </w:r>
            <w:r>
              <w:rPr>
                <w:rFonts w:ascii="Arial" w:eastAsia="Times New Roman" w:hAnsi="Arial" w:cs="Arial"/>
                <w:kern w:val="0"/>
                <w:sz w:val="22"/>
                <w:szCs w:val="22"/>
                <w14:ligatures w14:val="none"/>
              </w:rPr>
              <w:t>(salary scale, pro-rata</w:t>
            </w:r>
            <w:bookmarkStart w:id="0" w:name="_GoBack"/>
            <w:bookmarkEnd w:id="0"/>
            <w:r>
              <w:rPr>
                <w:rFonts w:ascii="Arial" w:eastAsia="Times New Roman" w:hAnsi="Arial" w:cs="Arial"/>
                <w:kern w:val="0"/>
                <w:sz w:val="22"/>
                <w:szCs w:val="22"/>
                <w14:ligatures w14:val="none"/>
              </w:rPr>
              <w:t xml:space="preserve"> for part time)</w:t>
            </w:r>
          </w:p>
        </w:tc>
      </w:tr>
      <w:tr w:rsidR="002D0AE8" w:rsidRPr="002D0AE8" w14:paraId="7D1FC17B" w14:textId="77777777" w:rsidTr="002D0AE8">
        <w:tc>
          <w:tcPr>
            <w:tcW w:w="2070" w:type="dxa"/>
          </w:tcPr>
          <w:p w14:paraId="16E30980" w14:textId="77777777" w:rsidR="002D0AE8" w:rsidRPr="002D0AE8" w:rsidRDefault="002D0AE8" w:rsidP="002D0AE8">
            <w:pPr>
              <w:spacing w:after="0" w:line="240" w:lineRule="auto"/>
              <w:rPr>
                <w:rFonts w:ascii="Arial" w:eastAsia="Times New Roman" w:hAnsi="Arial" w:cs="Arial"/>
                <w:b/>
                <w:kern w:val="0"/>
                <w:sz w:val="22"/>
                <w:szCs w:val="22"/>
                <w14:ligatures w14:val="none"/>
              </w:rPr>
            </w:pPr>
          </w:p>
        </w:tc>
        <w:tc>
          <w:tcPr>
            <w:tcW w:w="7164" w:type="dxa"/>
          </w:tcPr>
          <w:p w14:paraId="1EF0209C" w14:textId="77777777" w:rsidR="002D0AE8" w:rsidRPr="002D0AE8" w:rsidRDefault="002D0AE8" w:rsidP="002D0AE8">
            <w:pPr>
              <w:spacing w:after="0" w:line="240" w:lineRule="auto"/>
              <w:rPr>
                <w:rFonts w:ascii="Arial" w:eastAsia="Times New Roman" w:hAnsi="Arial" w:cs="Arial"/>
                <w:kern w:val="0"/>
                <w:sz w:val="22"/>
                <w:szCs w:val="22"/>
                <w14:ligatures w14:val="none"/>
              </w:rPr>
            </w:pPr>
          </w:p>
        </w:tc>
      </w:tr>
      <w:tr w:rsidR="002D0AE8" w:rsidRPr="002D0AE8" w14:paraId="4C476B67" w14:textId="77777777" w:rsidTr="002D0AE8">
        <w:tc>
          <w:tcPr>
            <w:tcW w:w="2070" w:type="dxa"/>
          </w:tcPr>
          <w:p w14:paraId="464E9075" w14:textId="77777777" w:rsidR="002D0AE8" w:rsidRPr="002D0AE8" w:rsidRDefault="002D0AE8" w:rsidP="002D0AE8">
            <w:pPr>
              <w:spacing w:after="0" w:line="240" w:lineRule="auto"/>
              <w:rPr>
                <w:rFonts w:ascii="Arial" w:eastAsia="Times New Roman" w:hAnsi="Arial" w:cs="Arial"/>
                <w:b/>
                <w:kern w:val="0"/>
                <w:sz w:val="22"/>
                <w:szCs w:val="22"/>
                <w14:ligatures w14:val="none"/>
              </w:rPr>
            </w:pPr>
            <w:r w:rsidRPr="002D0AE8">
              <w:rPr>
                <w:rFonts w:ascii="Arial" w:eastAsia="Times New Roman" w:hAnsi="Arial" w:cs="Arial"/>
                <w:b/>
                <w:kern w:val="0"/>
                <w:sz w:val="22"/>
                <w:szCs w:val="22"/>
                <w14:ligatures w14:val="none"/>
              </w:rPr>
              <w:t>Responsible to:</w:t>
            </w:r>
          </w:p>
          <w:p w14:paraId="4F08AD3F" w14:textId="77777777" w:rsidR="002D0AE8" w:rsidRPr="002D0AE8" w:rsidRDefault="002D0AE8" w:rsidP="002D0AE8">
            <w:pPr>
              <w:spacing w:after="0" w:line="240" w:lineRule="auto"/>
              <w:rPr>
                <w:rFonts w:ascii="Arial" w:eastAsia="Times New Roman" w:hAnsi="Arial" w:cs="Arial"/>
                <w:b/>
                <w:kern w:val="0"/>
                <w:sz w:val="22"/>
                <w:szCs w:val="22"/>
                <w14:ligatures w14:val="none"/>
              </w:rPr>
            </w:pPr>
          </w:p>
        </w:tc>
        <w:tc>
          <w:tcPr>
            <w:tcW w:w="7164" w:type="dxa"/>
          </w:tcPr>
          <w:p w14:paraId="1AEB3470" w14:textId="77777777" w:rsidR="002D0AE8" w:rsidRPr="002D0AE8" w:rsidRDefault="002D0AE8" w:rsidP="002D0AE8">
            <w:pPr>
              <w:spacing w:after="0" w:line="240" w:lineRule="auto"/>
              <w:rPr>
                <w:rFonts w:ascii="Arial" w:eastAsia="Times New Roman" w:hAnsi="Arial" w:cs="Arial"/>
                <w:kern w:val="0"/>
                <w:sz w:val="22"/>
                <w:szCs w:val="22"/>
                <w14:ligatures w14:val="none"/>
              </w:rPr>
            </w:pPr>
            <w:r w:rsidRPr="002D0AE8">
              <w:rPr>
                <w:rFonts w:ascii="Arial" w:eastAsia="Times New Roman" w:hAnsi="Arial" w:cs="Arial"/>
                <w:kern w:val="0"/>
                <w:sz w:val="22"/>
                <w:szCs w:val="22"/>
                <w14:ligatures w14:val="none"/>
              </w:rPr>
              <w:t>Head of Services</w:t>
            </w:r>
          </w:p>
        </w:tc>
      </w:tr>
      <w:tr w:rsidR="002D0AE8" w:rsidRPr="002D0AE8" w14:paraId="46CC71BE" w14:textId="77777777" w:rsidTr="002D0AE8">
        <w:tc>
          <w:tcPr>
            <w:tcW w:w="2070" w:type="dxa"/>
          </w:tcPr>
          <w:p w14:paraId="6AF02987" w14:textId="77777777" w:rsidR="002D0AE8" w:rsidRPr="002D0AE8" w:rsidRDefault="002D0AE8" w:rsidP="002D0AE8">
            <w:pPr>
              <w:spacing w:after="0" w:line="240" w:lineRule="auto"/>
              <w:rPr>
                <w:rFonts w:ascii="Arial" w:eastAsia="Times New Roman" w:hAnsi="Arial" w:cs="Arial"/>
                <w:b/>
                <w:kern w:val="0"/>
                <w:sz w:val="22"/>
                <w:szCs w:val="22"/>
                <w14:ligatures w14:val="none"/>
              </w:rPr>
            </w:pPr>
            <w:r w:rsidRPr="002D0AE8">
              <w:rPr>
                <w:rFonts w:ascii="Arial" w:eastAsia="Times New Roman" w:hAnsi="Arial" w:cs="Arial"/>
                <w:b/>
                <w:kern w:val="0"/>
                <w:sz w:val="22"/>
                <w:szCs w:val="22"/>
                <w14:ligatures w14:val="none"/>
              </w:rPr>
              <w:t>Hours</w:t>
            </w:r>
          </w:p>
          <w:p w14:paraId="1A761B74" w14:textId="77777777" w:rsidR="002D0AE8" w:rsidRPr="002D0AE8" w:rsidRDefault="002D0AE8" w:rsidP="002D0AE8">
            <w:pPr>
              <w:spacing w:after="0" w:line="240" w:lineRule="auto"/>
              <w:jc w:val="right"/>
              <w:rPr>
                <w:rFonts w:ascii="Arial" w:eastAsia="Times New Roman" w:hAnsi="Arial" w:cs="Arial"/>
                <w:b/>
                <w:kern w:val="0"/>
                <w:sz w:val="22"/>
                <w:szCs w:val="22"/>
                <w14:ligatures w14:val="none"/>
              </w:rPr>
            </w:pPr>
          </w:p>
          <w:p w14:paraId="4007EAE9" w14:textId="77777777" w:rsidR="002D0AE8" w:rsidRPr="002D0AE8" w:rsidRDefault="002D0AE8" w:rsidP="002D0AE8">
            <w:pPr>
              <w:spacing w:after="0" w:line="240" w:lineRule="auto"/>
              <w:rPr>
                <w:rFonts w:ascii="Arial" w:eastAsia="Times New Roman" w:hAnsi="Arial" w:cs="Arial"/>
                <w:b/>
                <w:kern w:val="0"/>
                <w:sz w:val="22"/>
                <w:szCs w:val="22"/>
                <w14:ligatures w14:val="none"/>
              </w:rPr>
            </w:pPr>
          </w:p>
        </w:tc>
        <w:tc>
          <w:tcPr>
            <w:tcW w:w="7164" w:type="dxa"/>
          </w:tcPr>
          <w:p w14:paraId="0ACBC836" w14:textId="77777777" w:rsidR="002D0AE8" w:rsidRPr="002D0AE8" w:rsidRDefault="002D0AE8" w:rsidP="002D0AE8">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25</w:t>
            </w:r>
            <w:r w:rsidRPr="002D0AE8">
              <w:rPr>
                <w:rFonts w:ascii="Arial" w:eastAsia="Times New Roman" w:hAnsi="Arial" w:cs="Arial"/>
                <w:kern w:val="0"/>
                <w:sz w:val="22"/>
                <w:szCs w:val="22"/>
                <w14:ligatures w14:val="none"/>
              </w:rPr>
              <w:t xml:space="preserve"> Hours per week</w:t>
            </w:r>
          </w:p>
        </w:tc>
      </w:tr>
      <w:tr w:rsidR="002D0AE8" w:rsidRPr="002D0AE8" w14:paraId="3380976C" w14:textId="77777777" w:rsidTr="002D0AE8">
        <w:tc>
          <w:tcPr>
            <w:tcW w:w="2070" w:type="dxa"/>
          </w:tcPr>
          <w:p w14:paraId="2C3473B8" w14:textId="77777777" w:rsidR="002D0AE8" w:rsidRPr="002D0AE8" w:rsidRDefault="002D0AE8" w:rsidP="002D0AE8">
            <w:pPr>
              <w:spacing w:after="0" w:line="240" w:lineRule="auto"/>
              <w:rPr>
                <w:rFonts w:ascii="Arial" w:eastAsia="Times New Roman" w:hAnsi="Arial" w:cs="Arial"/>
                <w:b/>
                <w:kern w:val="0"/>
                <w:sz w:val="22"/>
                <w:szCs w:val="22"/>
                <w14:ligatures w14:val="none"/>
              </w:rPr>
            </w:pPr>
          </w:p>
        </w:tc>
        <w:tc>
          <w:tcPr>
            <w:tcW w:w="7164" w:type="dxa"/>
          </w:tcPr>
          <w:p w14:paraId="734830AF" w14:textId="77777777" w:rsidR="002D0AE8" w:rsidRPr="002D0AE8" w:rsidRDefault="002D0AE8" w:rsidP="002D0AE8">
            <w:pPr>
              <w:spacing w:after="0" w:line="240" w:lineRule="auto"/>
              <w:rPr>
                <w:rFonts w:ascii="Arial" w:eastAsia="Times New Roman" w:hAnsi="Arial" w:cs="Arial"/>
                <w:kern w:val="0"/>
                <w:sz w:val="22"/>
                <w:szCs w:val="22"/>
                <w14:ligatures w14:val="none"/>
              </w:rPr>
            </w:pPr>
          </w:p>
        </w:tc>
      </w:tr>
    </w:tbl>
    <w:p w14:paraId="74CA53E6" w14:textId="57E19AAE" w:rsidR="002D0AE8" w:rsidRDefault="002D0AE8" w:rsidP="00182FF9">
      <w:pPr>
        <w:rPr>
          <w:b/>
          <w:bCs/>
        </w:rPr>
      </w:pPr>
    </w:p>
    <w:p w14:paraId="403A8A67" w14:textId="7C3ABF50" w:rsidR="00182FF9" w:rsidRPr="00182FF9" w:rsidRDefault="00182FF9" w:rsidP="00182FF9">
      <w:pPr>
        <w:rPr>
          <w:b/>
          <w:bCs/>
        </w:rPr>
      </w:pPr>
      <w:r w:rsidRPr="00182FF9">
        <w:rPr>
          <w:b/>
          <w:bCs/>
        </w:rPr>
        <w:t>Job Purpose</w:t>
      </w:r>
    </w:p>
    <w:p w14:paraId="20DC6AE2" w14:textId="77777777" w:rsidR="00182FF9" w:rsidRPr="00182FF9" w:rsidRDefault="00182FF9" w:rsidP="00182FF9">
      <w:r w:rsidRPr="00182FF9">
        <w:t>The Treatment and Training Manager (Practice Lead) is responsible for ensuring the quality, safety, and integrity of all therapeutic and behaviour</w:t>
      </w:r>
      <w:r w:rsidRPr="00182FF9">
        <w:noBreakHyphen/>
        <w:t xml:space="preserve">change interventions delivered by </w:t>
      </w:r>
      <w:proofErr w:type="spellStart"/>
      <w:r w:rsidRPr="00182FF9">
        <w:t>Freeva</w:t>
      </w:r>
      <w:proofErr w:type="spellEnd"/>
      <w:r w:rsidRPr="00182FF9">
        <w:t>. The post holder provides strategic and operational leadership on practice standards, programme fidelity, ethical delivery, and workforce development, ensuring all services are delivered in line with evidence</w:t>
      </w:r>
      <w:r w:rsidRPr="00182FF9">
        <w:noBreakHyphen/>
        <w:t>based models, organisational values, and relevant professional standards.</w:t>
      </w:r>
    </w:p>
    <w:p w14:paraId="42FD354C" w14:textId="77777777" w:rsidR="00182FF9" w:rsidRPr="00182FF9" w:rsidRDefault="00182FF9" w:rsidP="00182FF9">
      <w:r w:rsidRPr="00182FF9">
        <w:t>Working closely with the Head of Services, Service Managers, and senior leadership team, the role ensures that practitioners are appropriately trained, supported, supervised, and developed, and that practice across the organisation is consistently safe, effective, and trauma</w:t>
      </w:r>
      <w:r w:rsidRPr="00182FF9">
        <w:noBreakHyphen/>
        <w:t>informed.</w:t>
      </w:r>
    </w:p>
    <w:p w14:paraId="06F26C3F" w14:textId="07F50F95" w:rsidR="00182FF9" w:rsidRPr="00182FF9" w:rsidRDefault="00182FF9" w:rsidP="00182FF9"/>
    <w:p w14:paraId="1D2F52E1" w14:textId="77777777" w:rsidR="00182FF9" w:rsidRPr="00182FF9" w:rsidRDefault="00182FF9" w:rsidP="00182FF9">
      <w:pPr>
        <w:rPr>
          <w:b/>
          <w:bCs/>
        </w:rPr>
      </w:pPr>
      <w:r w:rsidRPr="00182FF9">
        <w:rPr>
          <w:b/>
          <w:bCs/>
        </w:rPr>
        <w:t>Key Responsibilities</w:t>
      </w:r>
    </w:p>
    <w:p w14:paraId="3B8B38BC" w14:textId="77777777" w:rsidR="00182FF9" w:rsidRPr="00182FF9" w:rsidRDefault="00182FF9" w:rsidP="00182FF9">
      <w:pPr>
        <w:rPr>
          <w:b/>
          <w:bCs/>
        </w:rPr>
      </w:pPr>
      <w:r w:rsidRPr="00182FF9">
        <w:rPr>
          <w:b/>
          <w:bCs/>
        </w:rPr>
        <w:t>Practice Quality and Treatment Management</w:t>
      </w:r>
    </w:p>
    <w:p w14:paraId="670C6A92" w14:textId="77777777" w:rsidR="00182FF9" w:rsidRPr="00182FF9" w:rsidRDefault="00182FF9" w:rsidP="00182FF9">
      <w:pPr>
        <w:numPr>
          <w:ilvl w:val="0"/>
          <w:numId w:val="1"/>
        </w:numPr>
      </w:pPr>
      <w:r w:rsidRPr="00182FF9">
        <w:t>Provide specialist practice leadership, consultation, and guidance to practitioners delivering one</w:t>
      </w:r>
      <w:r w:rsidRPr="00182FF9">
        <w:noBreakHyphen/>
        <w:t>to</w:t>
      </w:r>
      <w:r w:rsidRPr="00182FF9">
        <w:noBreakHyphen/>
        <w:t>one and group</w:t>
      </w:r>
      <w:r w:rsidRPr="00182FF9">
        <w:noBreakHyphen/>
        <w:t>based interventions.</w:t>
      </w:r>
    </w:p>
    <w:p w14:paraId="626160EB" w14:textId="77777777" w:rsidR="00182FF9" w:rsidRPr="00182FF9" w:rsidRDefault="00182FF9" w:rsidP="00182FF9">
      <w:pPr>
        <w:numPr>
          <w:ilvl w:val="0"/>
          <w:numId w:val="1"/>
        </w:numPr>
      </w:pPr>
      <w:r w:rsidRPr="00182FF9">
        <w:t>Lead the systematic review of practice through observation and review of recorded sessions, ensuring fidelity to delivery manuals, theoretical frameworks, and ethical standards.</w:t>
      </w:r>
    </w:p>
    <w:p w14:paraId="4CCFF734" w14:textId="77777777" w:rsidR="00182FF9" w:rsidRPr="00182FF9" w:rsidRDefault="00182FF9" w:rsidP="00182FF9">
      <w:pPr>
        <w:numPr>
          <w:ilvl w:val="0"/>
          <w:numId w:val="1"/>
        </w:numPr>
      </w:pPr>
      <w:r w:rsidRPr="00182FF9">
        <w:t>Review a minimum of one in five sessions per practitioner (or more frequently where required) and provide clear, constructive written feedback within 14 days.</w:t>
      </w:r>
    </w:p>
    <w:p w14:paraId="614B6BF1" w14:textId="77777777" w:rsidR="00182FF9" w:rsidRPr="00182FF9" w:rsidRDefault="00182FF9" w:rsidP="00182FF9">
      <w:pPr>
        <w:numPr>
          <w:ilvl w:val="0"/>
          <w:numId w:val="1"/>
        </w:numPr>
      </w:pPr>
      <w:r w:rsidRPr="00182FF9">
        <w:t>Hold regular reflective practice and feedback meetings with practitioners, agreeing development actions and monitoring progress.</w:t>
      </w:r>
    </w:p>
    <w:p w14:paraId="2578E587" w14:textId="77777777" w:rsidR="00182FF9" w:rsidRPr="00182FF9" w:rsidRDefault="00182FF9" w:rsidP="00182FF9">
      <w:pPr>
        <w:numPr>
          <w:ilvl w:val="0"/>
          <w:numId w:val="1"/>
        </w:numPr>
      </w:pPr>
      <w:r w:rsidRPr="00182FF9">
        <w:t>Identify practice risks, quality concerns, or development needs and escalate appropriately through management and safeguarding structures.</w:t>
      </w:r>
    </w:p>
    <w:p w14:paraId="2A0A31E1" w14:textId="77777777" w:rsidR="00182FF9" w:rsidRPr="00182FF9" w:rsidRDefault="00182FF9" w:rsidP="00182FF9">
      <w:pPr>
        <w:numPr>
          <w:ilvl w:val="0"/>
          <w:numId w:val="1"/>
        </w:numPr>
      </w:pPr>
      <w:r w:rsidRPr="00182FF9">
        <w:lastRenderedPageBreak/>
        <w:t>Ensure all client recordings and practice documentation are stored and managed in line with confidentiality, data protection, and organisational policies.</w:t>
      </w:r>
    </w:p>
    <w:p w14:paraId="6428434D" w14:textId="77777777" w:rsidR="00182FF9" w:rsidRPr="00182FF9" w:rsidRDefault="00182FF9" w:rsidP="00182FF9">
      <w:pPr>
        <w:rPr>
          <w:b/>
          <w:bCs/>
        </w:rPr>
      </w:pPr>
      <w:r w:rsidRPr="00182FF9">
        <w:rPr>
          <w:b/>
          <w:bCs/>
        </w:rPr>
        <w:t>Supervision and Workforce Development</w:t>
      </w:r>
    </w:p>
    <w:p w14:paraId="77AAD482" w14:textId="77777777" w:rsidR="00182FF9" w:rsidRPr="00182FF9" w:rsidRDefault="00182FF9" w:rsidP="00182FF9">
      <w:pPr>
        <w:numPr>
          <w:ilvl w:val="0"/>
          <w:numId w:val="2"/>
        </w:numPr>
      </w:pPr>
      <w:r w:rsidRPr="00182FF9">
        <w:t>Provide practice</w:t>
      </w:r>
      <w:r w:rsidRPr="00182FF9">
        <w:noBreakHyphen/>
        <w:t>focused supervision and development support to practitioners, working alongside line managers where applicable.</w:t>
      </w:r>
    </w:p>
    <w:p w14:paraId="6FA782DF" w14:textId="77777777" w:rsidR="00182FF9" w:rsidRPr="00182FF9" w:rsidRDefault="00182FF9" w:rsidP="00182FF9">
      <w:pPr>
        <w:numPr>
          <w:ilvl w:val="0"/>
          <w:numId w:val="2"/>
        </w:numPr>
      </w:pPr>
      <w:r w:rsidRPr="00182FF9">
        <w:t>Identify individual and team learning needs and contribute to workforce development planning.</w:t>
      </w:r>
    </w:p>
    <w:p w14:paraId="0854AAC3" w14:textId="77777777" w:rsidR="00182FF9" w:rsidRPr="00182FF9" w:rsidRDefault="00182FF9" w:rsidP="00182FF9">
      <w:pPr>
        <w:numPr>
          <w:ilvl w:val="0"/>
          <w:numId w:val="2"/>
        </w:numPr>
      </w:pPr>
      <w:r w:rsidRPr="00182FF9">
        <w:t>Plan and facilitate quarterly practice and development meetings with Service Managers to review practitioner competence, learning needs, and service quality.</w:t>
      </w:r>
    </w:p>
    <w:p w14:paraId="3327B729" w14:textId="77777777" w:rsidR="00182FF9" w:rsidRPr="00182FF9" w:rsidRDefault="00182FF9" w:rsidP="00182FF9">
      <w:pPr>
        <w:rPr>
          <w:b/>
          <w:bCs/>
        </w:rPr>
      </w:pPr>
      <w:r w:rsidRPr="00182FF9">
        <w:rPr>
          <w:b/>
          <w:bCs/>
        </w:rPr>
        <w:t>Training and Capacity Building</w:t>
      </w:r>
    </w:p>
    <w:p w14:paraId="15AA5BD7" w14:textId="77777777" w:rsidR="00182FF9" w:rsidRPr="00182FF9" w:rsidRDefault="00182FF9" w:rsidP="00182FF9">
      <w:pPr>
        <w:numPr>
          <w:ilvl w:val="0"/>
          <w:numId w:val="3"/>
        </w:numPr>
      </w:pPr>
      <w:r w:rsidRPr="00182FF9">
        <w:t>Lead the coordination and oversight of organisational training, including induction, mandatory training, and ongoing CPD.</w:t>
      </w:r>
    </w:p>
    <w:p w14:paraId="43920692" w14:textId="77777777" w:rsidR="00182FF9" w:rsidRPr="00182FF9" w:rsidRDefault="00182FF9" w:rsidP="00182FF9">
      <w:pPr>
        <w:numPr>
          <w:ilvl w:val="0"/>
          <w:numId w:val="3"/>
        </w:numPr>
      </w:pPr>
      <w:r w:rsidRPr="00182FF9">
        <w:t>Design, develop, and deliver high</w:t>
      </w:r>
      <w:r w:rsidRPr="00182FF9">
        <w:noBreakHyphen/>
        <w:t>quality training programmes for internal staff and, where appropriate, external professionals and partner organisations.</w:t>
      </w:r>
    </w:p>
    <w:p w14:paraId="5412E31C" w14:textId="77777777" w:rsidR="00182FF9" w:rsidRPr="00182FF9" w:rsidRDefault="00182FF9" w:rsidP="00182FF9">
      <w:pPr>
        <w:numPr>
          <w:ilvl w:val="0"/>
          <w:numId w:val="3"/>
        </w:numPr>
      </w:pPr>
      <w:r w:rsidRPr="00182FF9">
        <w:t>Ensure training content reflects current research, best practice, and developments in domestic abuse, perpetrator work, and behaviour change.</w:t>
      </w:r>
    </w:p>
    <w:p w14:paraId="739F7B5E" w14:textId="77777777" w:rsidR="00182FF9" w:rsidRPr="00182FF9" w:rsidRDefault="00182FF9" w:rsidP="00182FF9">
      <w:pPr>
        <w:rPr>
          <w:b/>
          <w:bCs/>
        </w:rPr>
      </w:pPr>
      <w:r w:rsidRPr="00182FF9">
        <w:rPr>
          <w:b/>
          <w:bCs/>
        </w:rPr>
        <w:t>Organisational Development and Representation</w:t>
      </w:r>
    </w:p>
    <w:p w14:paraId="484CA8F4" w14:textId="77777777" w:rsidR="00182FF9" w:rsidRPr="00182FF9" w:rsidRDefault="00182FF9" w:rsidP="00182FF9">
      <w:pPr>
        <w:numPr>
          <w:ilvl w:val="0"/>
          <w:numId w:val="4"/>
        </w:numPr>
      </w:pPr>
      <w:r w:rsidRPr="00182FF9">
        <w:t>Contribute to the development and review of organisational policies, procedures, and practice frameworks.</w:t>
      </w:r>
    </w:p>
    <w:p w14:paraId="3FFA7062" w14:textId="77777777" w:rsidR="00182FF9" w:rsidRPr="00182FF9" w:rsidRDefault="00182FF9" w:rsidP="00182FF9">
      <w:pPr>
        <w:numPr>
          <w:ilvl w:val="0"/>
          <w:numId w:val="4"/>
        </w:numPr>
      </w:pPr>
      <w:r w:rsidRPr="00182FF9">
        <w:t xml:space="preserve">Support service development and quality improvement initiatives across </w:t>
      </w:r>
      <w:proofErr w:type="spellStart"/>
      <w:r w:rsidRPr="00182FF9">
        <w:t>Freeva</w:t>
      </w:r>
      <w:proofErr w:type="spellEnd"/>
      <w:r w:rsidRPr="00182FF9">
        <w:t>.</w:t>
      </w:r>
    </w:p>
    <w:p w14:paraId="05B62DFB" w14:textId="77777777" w:rsidR="00182FF9" w:rsidRPr="00182FF9" w:rsidRDefault="00182FF9" w:rsidP="00182FF9">
      <w:pPr>
        <w:numPr>
          <w:ilvl w:val="0"/>
          <w:numId w:val="4"/>
        </w:numPr>
      </w:pPr>
      <w:r w:rsidRPr="00182FF9">
        <w:t xml:space="preserve">Represent </w:t>
      </w:r>
      <w:proofErr w:type="spellStart"/>
      <w:r w:rsidRPr="00182FF9">
        <w:t>Freeva</w:t>
      </w:r>
      <w:proofErr w:type="spellEnd"/>
      <w:r w:rsidRPr="00182FF9">
        <w:t xml:space="preserve"> at relevant meetings, networks, seminars, conferences, and events as required.</w:t>
      </w:r>
    </w:p>
    <w:p w14:paraId="390EA983" w14:textId="77777777" w:rsidR="00182FF9" w:rsidRPr="00182FF9" w:rsidRDefault="00182FF9" w:rsidP="00182FF9">
      <w:pPr>
        <w:rPr>
          <w:b/>
          <w:bCs/>
        </w:rPr>
      </w:pPr>
      <w:r w:rsidRPr="00182FF9">
        <w:rPr>
          <w:b/>
          <w:bCs/>
        </w:rPr>
        <w:t>Monitoring, Evaluation, and Administration</w:t>
      </w:r>
    </w:p>
    <w:p w14:paraId="0289CA54" w14:textId="77777777" w:rsidR="00182FF9" w:rsidRPr="00182FF9" w:rsidRDefault="00182FF9" w:rsidP="00182FF9">
      <w:pPr>
        <w:numPr>
          <w:ilvl w:val="0"/>
          <w:numId w:val="5"/>
        </w:numPr>
      </w:pPr>
      <w:r w:rsidRPr="00182FF9">
        <w:t>Support the collection and analysis of practice</w:t>
      </w:r>
      <w:r w:rsidRPr="00182FF9">
        <w:noBreakHyphen/>
        <w:t>related monitoring and evaluation data.</w:t>
      </w:r>
    </w:p>
    <w:p w14:paraId="7B23B3C8" w14:textId="77777777" w:rsidR="00182FF9" w:rsidRPr="00182FF9" w:rsidRDefault="00182FF9" w:rsidP="00182FF9">
      <w:pPr>
        <w:numPr>
          <w:ilvl w:val="0"/>
          <w:numId w:val="5"/>
        </w:numPr>
      </w:pPr>
      <w:r w:rsidRPr="00182FF9">
        <w:t>Contribute to reports for commissioners, funders, and internal governance, particularly in relation to practice quality and outcomes.</w:t>
      </w:r>
    </w:p>
    <w:p w14:paraId="23B4F380" w14:textId="77777777" w:rsidR="00182FF9" w:rsidRPr="00182FF9" w:rsidRDefault="00182FF9" w:rsidP="00182FF9">
      <w:pPr>
        <w:numPr>
          <w:ilvl w:val="0"/>
          <w:numId w:val="5"/>
        </w:numPr>
      </w:pPr>
      <w:r w:rsidRPr="00182FF9">
        <w:t>Maintain accurate, timely, and GDPR</w:t>
      </w:r>
      <w:r w:rsidRPr="00182FF9">
        <w:noBreakHyphen/>
        <w:t>compliant records.</w:t>
      </w:r>
    </w:p>
    <w:p w14:paraId="6FEE3902" w14:textId="77777777" w:rsidR="00182FF9" w:rsidRPr="00182FF9" w:rsidRDefault="00182FF9" w:rsidP="00182FF9">
      <w:pPr>
        <w:rPr>
          <w:b/>
          <w:bCs/>
        </w:rPr>
      </w:pPr>
      <w:r w:rsidRPr="00182FF9">
        <w:rPr>
          <w:b/>
          <w:bCs/>
        </w:rPr>
        <w:t>General Responsibilities</w:t>
      </w:r>
    </w:p>
    <w:p w14:paraId="210DF4D2" w14:textId="77777777" w:rsidR="00182FF9" w:rsidRPr="00182FF9" w:rsidRDefault="00182FF9" w:rsidP="00182FF9">
      <w:pPr>
        <w:numPr>
          <w:ilvl w:val="0"/>
          <w:numId w:val="6"/>
        </w:numPr>
      </w:pPr>
      <w:r w:rsidRPr="00182FF9">
        <w:t>Attend and actively contribute to team and management meetings.</w:t>
      </w:r>
    </w:p>
    <w:p w14:paraId="2F75CFC4" w14:textId="77777777" w:rsidR="00182FF9" w:rsidRPr="00182FF9" w:rsidRDefault="00182FF9" w:rsidP="00182FF9">
      <w:pPr>
        <w:numPr>
          <w:ilvl w:val="0"/>
          <w:numId w:val="6"/>
        </w:numPr>
      </w:pPr>
      <w:r w:rsidRPr="00182FF9">
        <w:lastRenderedPageBreak/>
        <w:t>Work collaboratively with colleagues across Freeva, providing cover or support where appropriate.</w:t>
      </w:r>
    </w:p>
    <w:p w14:paraId="55B063E0" w14:textId="77777777" w:rsidR="00182FF9" w:rsidRPr="00182FF9" w:rsidRDefault="00182FF9" w:rsidP="00182FF9">
      <w:pPr>
        <w:numPr>
          <w:ilvl w:val="0"/>
          <w:numId w:val="6"/>
        </w:numPr>
      </w:pPr>
      <w:r w:rsidRPr="00182FF9">
        <w:t xml:space="preserve">Uphold </w:t>
      </w:r>
      <w:proofErr w:type="spellStart"/>
      <w:r w:rsidRPr="00182FF9">
        <w:t>Freeva’s</w:t>
      </w:r>
      <w:proofErr w:type="spellEnd"/>
      <w:r w:rsidRPr="00182FF9">
        <w:t xml:space="preserve"> values, including anti</w:t>
      </w:r>
      <w:r w:rsidRPr="00182FF9">
        <w:noBreakHyphen/>
        <w:t>discriminatory practice, equality, and confidentiality, in all aspects of work.</w:t>
      </w:r>
    </w:p>
    <w:p w14:paraId="6AF461C3" w14:textId="77777777" w:rsidR="00182FF9" w:rsidRPr="00182FF9" w:rsidRDefault="00182FF9" w:rsidP="00182FF9">
      <w:pPr>
        <w:numPr>
          <w:ilvl w:val="0"/>
          <w:numId w:val="6"/>
        </w:numPr>
      </w:pPr>
      <w:r w:rsidRPr="00182FF9">
        <w:t>Maintain up</w:t>
      </w:r>
      <w:r w:rsidRPr="00182FF9">
        <w:noBreakHyphen/>
        <w:t>to</w:t>
      </w:r>
      <w:r w:rsidRPr="00182FF9">
        <w:noBreakHyphen/>
        <w:t>date knowledge of domestic abuse, perpetrator interventions, and safeguarding practice, engaging in relevant CPD.</w:t>
      </w:r>
    </w:p>
    <w:p w14:paraId="3C576A6E" w14:textId="77777777" w:rsidR="00182FF9" w:rsidRPr="00182FF9" w:rsidRDefault="00182FF9" w:rsidP="00182FF9">
      <w:pPr>
        <w:numPr>
          <w:ilvl w:val="0"/>
          <w:numId w:val="6"/>
        </w:numPr>
      </w:pPr>
      <w:r w:rsidRPr="00182FF9">
        <w:t>Undertake other duties commensurate with the role, as reasonably required.</w:t>
      </w:r>
    </w:p>
    <w:p w14:paraId="009AC9B8" w14:textId="6492BE82" w:rsidR="00182FF9" w:rsidRPr="00182FF9" w:rsidRDefault="00182FF9" w:rsidP="00182FF9"/>
    <w:p w14:paraId="4D393D75" w14:textId="77777777" w:rsidR="00182FF9" w:rsidRPr="00182FF9" w:rsidRDefault="00182FF9" w:rsidP="00182FF9">
      <w:pPr>
        <w:rPr>
          <w:b/>
          <w:bCs/>
        </w:rPr>
      </w:pPr>
      <w:r w:rsidRPr="00182FF9">
        <w:rPr>
          <w:b/>
          <w:bCs/>
        </w:rPr>
        <w:t>Person Specification</w:t>
      </w:r>
    </w:p>
    <w:p w14:paraId="27F79264" w14:textId="77777777" w:rsidR="00182FF9" w:rsidRPr="00182FF9" w:rsidRDefault="00182FF9" w:rsidP="00182FF9">
      <w:pPr>
        <w:rPr>
          <w:b/>
          <w:bCs/>
        </w:rPr>
      </w:pPr>
      <w:r w:rsidRPr="00182FF9">
        <w:rPr>
          <w:b/>
          <w:bCs/>
        </w:rPr>
        <w:t>Qualifications</w:t>
      </w:r>
    </w:p>
    <w:p w14:paraId="5FB7BFF2" w14:textId="77777777" w:rsidR="00182FF9" w:rsidRPr="00182FF9" w:rsidRDefault="00182FF9" w:rsidP="00182FF9">
      <w:r w:rsidRPr="00182FF9">
        <w:rPr>
          <w:b/>
          <w:bCs/>
        </w:rPr>
        <w:t>Essential</w:t>
      </w:r>
    </w:p>
    <w:p w14:paraId="274B9AE8" w14:textId="77777777" w:rsidR="00182FF9" w:rsidRPr="00182FF9" w:rsidRDefault="00182FF9" w:rsidP="00182FF9">
      <w:pPr>
        <w:numPr>
          <w:ilvl w:val="0"/>
          <w:numId w:val="7"/>
        </w:numPr>
      </w:pPr>
      <w:r w:rsidRPr="00182FF9">
        <w:t>A relevant degree or equivalent professional qualification, or substantial demonstrable experience.</w:t>
      </w:r>
    </w:p>
    <w:p w14:paraId="1A8270A7" w14:textId="77777777" w:rsidR="00182FF9" w:rsidRPr="00182FF9" w:rsidRDefault="00182FF9" w:rsidP="00182FF9">
      <w:r w:rsidRPr="00182FF9">
        <w:rPr>
          <w:b/>
          <w:bCs/>
        </w:rPr>
        <w:t>Desirable</w:t>
      </w:r>
    </w:p>
    <w:p w14:paraId="19287D41" w14:textId="77777777" w:rsidR="00182FF9" w:rsidRPr="00182FF9" w:rsidRDefault="00182FF9" w:rsidP="00182FF9">
      <w:pPr>
        <w:numPr>
          <w:ilvl w:val="0"/>
          <w:numId w:val="8"/>
        </w:numPr>
      </w:pPr>
      <w:r w:rsidRPr="00182FF9">
        <w:t>A professional qualification in counselling, social work, psychology, or a related discipline (e.g. CQSW, Diploma in Counselling).</w:t>
      </w:r>
    </w:p>
    <w:p w14:paraId="4159DE23" w14:textId="77777777" w:rsidR="00182FF9" w:rsidRPr="00182FF9" w:rsidRDefault="00182FF9" w:rsidP="00182FF9">
      <w:pPr>
        <w:rPr>
          <w:b/>
          <w:bCs/>
        </w:rPr>
      </w:pPr>
      <w:r w:rsidRPr="00182FF9">
        <w:rPr>
          <w:b/>
          <w:bCs/>
        </w:rPr>
        <w:t>Experience and Knowledge</w:t>
      </w:r>
    </w:p>
    <w:p w14:paraId="2FABAF0C" w14:textId="77777777" w:rsidR="00182FF9" w:rsidRPr="00182FF9" w:rsidRDefault="00182FF9" w:rsidP="00182FF9">
      <w:r w:rsidRPr="00182FF9">
        <w:rPr>
          <w:b/>
          <w:bCs/>
        </w:rPr>
        <w:t>Essential</w:t>
      </w:r>
    </w:p>
    <w:p w14:paraId="68671A07" w14:textId="77777777" w:rsidR="00182FF9" w:rsidRPr="00182FF9" w:rsidRDefault="00182FF9" w:rsidP="00182FF9">
      <w:pPr>
        <w:numPr>
          <w:ilvl w:val="0"/>
          <w:numId w:val="9"/>
        </w:numPr>
      </w:pPr>
      <w:r w:rsidRPr="00182FF9">
        <w:t>In</w:t>
      </w:r>
      <w:r w:rsidRPr="00182FF9">
        <w:noBreakHyphen/>
        <w:t>depth understanding of domestic abuse and its impact on victim</w:t>
      </w:r>
      <w:r w:rsidRPr="00182FF9">
        <w:noBreakHyphen/>
        <w:t>survivors and children.</w:t>
      </w:r>
    </w:p>
    <w:p w14:paraId="565E60FF" w14:textId="77777777" w:rsidR="00182FF9" w:rsidRPr="00182FF9" w:rsidRDefault="00182FF9" w:rsidP="00182FF9">
      <w:pPr>
        <w:numPr>
          <w:ilvl w:val="0"/>
          <w:numId w:val="9"/>
        </w:numPr>
      </w:pPr>
      <w:r w:rsidRPr="00182FF9">
        <w:t>Strong understanding of the causes of abusive behaviour and evidence</w:t>
      </w:r>
      <w:r w:rsidRPr="00182FF9">
        <w:noBreakHyphen/>
        <w:t>based models for working with people who use abuse.</w:t>
      </w:r>
    </w:p>
    <w:p w14:paraId="7DBC0A66" w14:textId="77777777" w:rsidR="00182FF9" w:rsidRPr="00182FF9" w:rsidRDefault="00182FF9" w:rsidP="00182FF9">
      <w:pPr>
        <w:numPr>
          <w:ilvl w:val="0"/>
          <w:numId w:val="9"/>
        </w:numPr>
      </w:pPr>
      <w:r w:rsidRPr="00182FF9">
        <w:t>Experience of delivering or overseeing behaviour</w:t>
      </w:r>
      <w:r w:rsidRPr="00182FF9">
        <w:noBreakHyphen/>
        <w:t>change or therapeutic interventions.</w:t>
      </w:r>
    </w:p>
    <w:p w14:paraId="31E7DD3F" w14:textId="77777777" w:rsidR="00182FF9" w:rsidRPr="00182FF9" w:rsidRDefault="00182FF9" w:rsidP="00182FF9">
      <w:pPr>
        <w:numPr>
          <w:ilvl w:val="0"/>
          <w:numId w:val="9"/>
        </w:numPr>
      </w:pPr>
      <w:r w:rsidRPr="00182FF9">
        <w:t>Experience of quality assurance, practice review, supervision, or treatment management.</w:t>
      </w:r>
    </w:p>
    <w:p w14:paraId="271F8CD6" w14:textId="77777777" w:rsidR="00182FF9" w:rsidRPr="00182FF9" w:rsidRDefault="00182FF9" w:rsidP="00182FF9">
      <w:pPr>
        <w:numPr>
          <w:ilvl w:val="0"/>
          <w:numId w:val="9"/>
        </w:numPr>
      </w:pPr>
      <w:r w:rsidRPr="00182FF9">
        <w:t>Experience of group work facilitation and one</w:t>
      </w:r>
      <w:r w:rsidRPr="00182FF9">
        <w:noBreakHyphen/>
        <w:t>to</w:t>
      </w:r>
      <w:r w:rsidRPr="00182FF9">
        <w:noBreakHyphen/>
        <w:t>one interventions.</w:t>
      </w:r>
    </w:p>
    <w:p w14:paraId="006AA425" w14:textId="77777777" w:rsidR="00182FF9" w:rsidRPr="00182FF9" w:rsidRDefault="00182FF9" w:rsidP="00182FF9">
      <w:pPr>
        <w:numPr>
          <w:ilvl w:val="0"/>
          <w:numId w:val="9"/>
        </w:numPr>
      </w:pPr>
      <w:r w:rsidRPr="00182FF9">
        <w:t>Knowledge of safeguarding and risk management within domestic abuse or related contexts.</w:t>
      </w:r>
    </w:p>
    <w:p w14:paraId="1627CDFA" w14:textId="77777777" w:rsidR="00182FF9" w:rsidRPr="00182FF9" w:rsidRDefault="00182FF9" w:rsidP="00182FF9">
      <w:r w:rsidRPr="00182FF9">
        <w:rPr>
          <w:b/>
          <w:bCs/>
        </w:rPr>
        <w:t>Desirable</w:t>
      </w:r>
    </w:p>
    <w:p w14:paraId="10159B95" w14:textId="77777777" w:rsidR="00182FF9" w:rsidRPr="00182FF9" w:rsidRDefault="00182FF9" w:rsidP="00182FF9">
      <w:pPr>
        <w:numPr>
          <w:ilvl w:val="0"/>
          <w:numId w:val="10"/>
        </w:numPr>
      </w:pPr>
      <w:r w:rsidRPr="00182FF9">
        <w:t>Experience of leading practice development within a staff team.</w:t>
      </w:r>
    </w:p>
    <w:p w14:paraId="27FE651B" w14:textId="77777777" w:rsidR="00182FF9" w:rsidRPr="00182FF9" w:rsidRDefault="00182FF9" w:rsidP="00182FF9">
      <w:pPr>
        <w:numPr>
          <w:ilvl w:val="0"/>
          <w:numId w:val="10"/>
        </w:numPr>
      </w:pPr>
      <w:r w:rsidRPr="00182FF9">
        <w:t>Knowledge of risk assessment and management in perpetrator interventions.</w:t>
      </w:r>
    </w:p>
    <w:p w14:paraId="657980F4" w14:textId="77777777" w:rsidR="00182FF9" w:rsidRPr="00182FF9" w:rsidRDefault="00182FF9" w:rsidP="00182FF9">
      <w:pPr>
        <w:numPr>
          <w:ilvl w:val="0"/>
          <w:numId w:val="10"/>
        </w:numPr>
      </w:pPr>
      <w:r w:rsidRPr="00182FF9">
        <w:lastRenderedPageBreak/>
        <w:t>Understanding of domestic abuse across diverse contexts, including same</w:t>
      </w:r>
      <w:r w:rsidRPr="00182FF9">
        <w:noBreakHyphen/>
        <w:t>sex relationships, so</w:t>
      </w:r>
      <w:r w:rsidRPr="00182FF9">
        <w:noBreakHyphen/>
        <w:t>called honour</w:t>
      </w:r>
      <w:r w:rsidRPr="00182FF9">
        <w:noBreakHyphen/>
        <w:t>based abuse, and women’s use of force.</w:t>
      </w:r>
    </w:p>
    <w:p w14:paraId="0155056C" w14:textId="77777777" w:rsidR="00182FF9" w:rsidRPr="00182FF9" w:rsidRDefault="00182FF9" w:rsidP="00182FF9">
      <w:pPr>
        <w:numPr>
          <w:ilvl w:val="0"/>
          <w:numId w:val="10"/>
        </w:numPr>
      </w:pPr>
      <w:r w:rsidRPr="00182FF9">
        <w:t>Experience of multi</w:t>
      </w:r>
      <w:r w:rsidRPr="00182FF9">
        <w:noBreakHyphen/>
        <w:t>agency working, including liaison with statutory services.</w:t>
      </w:r>
    </w:p>
    <w:p w14:paraId="35BDA3E7" w14:textId="77777777" w:rsidR="00182FF9" w:rsidRPr="00182FF9" w:rsidRDefault="00182FF9" w:rsidP="00182FF9">
      <w:pPr>
        <w:numPr>
          <w:ilvl w:val="0"/>
          <w:numId w:val="10"/>
        </w:numPr>
      </w:pPr>
      <w:r w:rsidRPr="00182FF9">
        <w:t>Knowledge of the criminal justice system in relation to domestic abuse.</w:t>
      </w:r>
    </w:p>
    <w:p w14:paraId="47459A14" w14:textId="77777777" w:rsidR="00182FF9" w:rsidRPr="00182FF9" w:rsidRDefault="00182FF9" w:rsidP="00182FF9">
      <w:pPr>
        <w:numPr>
          <w:ilvl w:val="0"/>
          <w:numId w:val="10"/>
        </w:numPr>
      </w:pPr>
      <w:r w:rsidRPr="00182FF9">
        <w:t>Experience of working with complex needs, including mental health and substance misuse.</w:t>
      </w:r>
    </w:p>
    <w:p w14:paraId="5434C94E" w14:textId="77777777" w:rsidR="00182FF9" w:rsidRPr="00182FF9" w:rsidRDefault="00182FF9" w:rsidP="00182FF9">
      <w:pPr>
        <w:rPr>
          <w:b/>
          <w:bCs/>
        </w:rPr>
      </w:pPr>
      <w:r w:rsidRPr="00182FF9">
        <w:rPr>
          <w:b/>
          <w:bCs/>
        </w:rPr>
        <w:t>Skills and Attributes</w:t>
      </w:r>
    </w:p>
    <w:p w14:paraId="081B9F97" w14:textId="77777777" w:rsidR="00182FF9" w:rsidRPr="00182FF9" w:rsidRDefault="00182FF9" w:rsidP="00182FF9">
      <w:pPr>
        <w:numPr>
          <w:ilvl w:val="0"/>
          <w:numId w:val="11"/>
        </w:numPr>
      </w:pPr>
      <w:r w:rsidRPr="00182FF9">
        <w:t>Excellent communication and interpersonal skills.</w:t>
      </w:r>
    </w:p>
    <w:p w14:paraId="26C606B3" w14:textId="77777777" w:rsidR="00182FF9" w:rsidRPr="00182FF9" w:rsidRDefault="00182FF9" w:rsidP="00182FF9">
      <w:pPr>
        <w:numPr>
          <w:ilvl w:val="0"/>
          <w:numId w:val="11"/>
        </w:numPr>
      </w:pPr>
      <w:r w:rsidRPr="00182FF9">
        <w:t>Strong analytical and reflective practice skills.</w:t>
      </w:r>
    </w:p>
    <w:p w14:paraId="15FBC644" w14:textId="77777777" w:rsidR="00182FF9" w:rsidRPr="00182FF9" w:rsidRDefault="00182FF9" w:rsidP="00182FF9">
      <w:pPr>
        <w:numPr>
          <w:ilvl w:val="0"/>
          <w:numId w:val="11"/>
        </w:numPr>
      </w:pPr>
      <w:r w:rsidRPr="00182FF9">
        <w:t>Ability to provide constructive challenge and feedback with sensitivity and authority.</w:t>
      </w:r>
    </w:p>
    <w:p w14:paraId="76F1CBE2" w14:textId="77777777" w:rsidR="00182FF9" w:rsidRPr="00182FF9" w:rsidRDefault="00182FF9" w:rsidP="00182FF9">
      <w:pPr>
        <w:numPr>
          <w:ilvl w:val="0"/>
          <w:numId w:val="11"/>
        </w:numPr>
      </w:pPr>
      <w:r w:rsidRPr="00182FF9">
        <w:t>High level of integrity and ability to manage confidential information.</w:t>
      </w:r>
    </w:p>
    <w:p w14:paraId="35278B3F" w14:textId="77777777" w:rsidR="00182FF9" w:rsidRPr="00182FF9" w:rsidRDefault="00182FF9" w:rsidP="00182FF9">
      <w:pPr>
        <w:numPr>
          <w:ilvl w:val="0"/>
          <w:numId w:val="11"/>
        </w:numPr>
      </w:pPr>
      <w:r w:rsidRPr="00182FF9">
        <w:t>Strong organisational skills and ability to manage competing priorities.</w:t>
      </w:r>
    </w:p>
    <w:p w14:paraId="4915CA53" w14:textId="77777777" w:rsidR="00182FF9" w:rsidRPr="00182FF9" w:rsidRDefault="00182FF9" w:rsidP="00182FF9">
      <w:pPr>
        <w:numPr>
          <w:ilvl w:val="0"/>
          <w:numId w:val="11"/>
        </w:numPr>
      </w:pPr>
      <w:r w:rsidRPr="00182FF9">
        <w:t>Ability to work autonomously and collaboratively within a multidisciplinary team.</w:t>
      </w:r>
    </w:p>
    <w:p w14:paraId="63FFB535" w14:textId="77777777" w:rsidR="00182FF9" w:rsidRPr="00182FF9" w:rsidRDefault="00182FF9" w:rsidP="00182FF9">
      <w:pPr>
        <w:numPr>
          <w:ilvl w:val="0"/>
          <w:numId w:val="11"/>
        </w:numPr>
      </w:pPr>
      <w:r w:rsidRPr="00182FF9">
        <w:t>Commitment to equality, anti</w:t>
      </w:r>
      <w:r w:rsidRPr="00182FF9">
        <w:noBreakHyphen/>
        <w:t>discriminatory practice, and continuous professional development.</w:t>
      </w:r>
    </w:p>
    <w:p w14:paraId="63D79109" w14:textId="77777777" w:rsidR="00182FF9" w:rsidRPr="00182FF9" w:rsidRDefault="00182FF9" w:rsidP="00182FF9">
      <w:pPr>
        <w:rPr>
          <w:b/>
          <w:bCs/>
        </w:rPr>
      </w:pPr>
      <w:r w:rsidRPr="00182FF9">
        <w:rPr>
          <w:b/>
          <w:bCs/>
        </w:rPr>
        <w:t>IT Skills</w:t>
      </w:r>
    </w:p>
    <w:p w14:paraId="5FE3FDDA" w14:textId="77777777" w:rsidR="00182FF9" w:rsidRPr="00182FF9" w:rsidRDefault="00182FF9" w:rsidP="00182FF9">
      <w:pPr>
        <w:numPr>
          <w:ilvl w:val="0"/>
          <w:numId w:val="12"/>
        </w:numPr>
      </w:pPr>
      <w:r w:rsidRPr="00182FF9">
        <w:t>Competence in Microsoft Office (Word, Excel, PowerPoint) and Outlook.</w:t>
      </w:r>
    </w:p>
    <w:p w14:paraId="488E9080" w14:textId="77777777" w:rsidR="00182FF9" w:rsidRPr="00182FF9" w:rsidRDefault="00182FF9" w:rsidP="00182FF9">
      <w:pPr>
        <w:numPr>
          <w:ilvl w:val="0"/>
          <w:numId w:val="12"/>
        </w:numPr>
      </w:pPr>
      <w:r w:rsidRPr="00182FF9">
        <w:t>Ability to use digital case management and monitoring systems.</w:t>
      </w:r>
    </w:p>
    <w:p w14:paraId="204A6574" w14:textId="77777777" w:rsidR="00182FF9" w:rsidRPr="00182FF9" w:rsidRDefault="00182FF9" w:rsidP="00182FF9">
      <w:pPr>
        <w:numPr>
          <w:ilvl w:val="0"/>
          <w:numId w:val="12"/>
        </w:numPr>
      </w:pPr>
      <w:r w:rsidRPr="00182FF9">
        <w:t>Confident use of online platforms for training and communication.</w:t>
      </w:r>
    </w:p>
    <w:p w14:paraId="6122DCA5" w14:textId="0A32AEFE" w:rsidR="00182FF9" w:rsidRPr="00182FF9" w:rsidRDefault="00182FF9" w:rsidP="00182FF9"/>
    <w:p w14:paraId="1177870D" w14:textId="77777777" w:rsidR="00182FF9" w:rsidRPr="00182FF9" w:rsidRDefault="00182FF9" w:rsidP="00182FF9">
      <w:r w:rsidRPr="00182FF9">
        <w:t>This role is subject to appropriate safeguarding checks and safer recruitment processes.</w:t>
      </w:r>
    </w:p>
    <w:p w14:paraId="1A98ACA7" w14:textId="77777777" w:rsidR="00182FF9" w:rsidRDefault="00182FF9"/>
    <w:sectPr w:rsidR="00182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F1361"/>
    <w:multiLevelType w:val="multilevel"/>
    <w:tmpl w:val="6A0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6558D"/>
    <w:multiLevelType w:val="multilevel"/>
    <w:tmpl w:val="B47A5C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D52A6"/>
    <w:multiLevelType w:val="multilevel"/>
    <w:tmpl w:val="F39E7C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7C1BEC"/>
    <w:multiLevelType w:val="multilevel"/>
    <w:tmpl w:val="D89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53827"/>
    <w:multiLevelType w:val="multilevel"/>
    <w:tmpl w:val="D28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3673E"/>
    <w:multiLevelType w:val="multilevel"/>
    <w:tmpl w:val="E98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F1D8B"/>
    <w:multiLevelType w:val="multilevel"/>
    <w:tmpl w:val="26DADB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A14F8"/>
    <w:multiLevelType w:val="multilevel"/>
    <w:tmpl w:val="4ECA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7A206E"/>
    <w:multiLevelType w:val="multilevel"/>
    <w:tmpl w:val="8D00D8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591CBF"/>
    <w:multiLevelType w:val="multilevel"/>
    <w:tmpl w:val="20CCAD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8049D"/>
    <w:multiLevelType w:val="multilevel"/>
    <w:tmpl w:val="4BB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743EE"/>
    <w:multiLevelType w:val="multilevel"/>
    <w:tmpl w:val="9D02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1"/>
  </w:num>
  <w:num w:numId="5">
    <w:abstractNumId w:val="2"/>
  </w:num>
  <w:num w:numId="6">
    <w:abstractNumId w:val="6"/>
  </w:num>
  <w:num w:numId="7">
    <w:abstractNumId w:val="11"/>
  </w:num>
  <w:num w:numId="8">
    <w:abstractNumId w:val="3"/>
  </w:num>
  <w:num w:numId="9">
    <w:abstractNumId w:val="10"/>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F9"/>
    <w:rsid w:val="00182FF9"/>
    <w:rsid w:val="00224C08"/>
    <w:rsid w:val="002D0AE8"/>
    <w:rsid w:val="00E5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DA5D"/>
  <w15:chartTrackingRefBased/>
  <w15:docId w15:val="{84E724F8-1987-410A-9E26-4F5CD4AE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2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FF9"/>
    <w:rPr>
      <w:rFonts w:eastAsiaTheme="majorEastAsia" w:cstheme="majorBidi"/>
      <w:color w:val="272727" w:themeColor="text1" w:themeTint="D8"/>
    </w:rPr>
  </w:style>
  <w:style w:type="paragraph" w:styleId="Title">
    <w:name w:val="Title"/>
    <w:basedOn w:val="Normal"/>
    <w:next w:val="Normal"/>
    <w:link w:val="TitleChar"/>
    <w:uiPriority w:val="10"/>
    <w:qFormat/>
    <w:rsid w:val="00182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FF9"/>
    <w:pPr>
      <w:spacing w:before="160"/>
      <w:jc w:val="center"/>
    </w:pPr>
    <w:rPr>
      <w:i/>
      <w:iCs/>
      <w:color w:val="404040" w:themeColor="text1" w:themeTint="BF"/>
    </w:rPr>
  </w:style>
  <w:style w:type="character" w:customStyle="1" w:styleId="QuoteChar">
    <w:name w:val="Quote Char"/>
    <w:basedOn w:val="DefaultParagraphFont"/>
    <w:link w:val="Quote"/>
    <w:uiPriority w:val="29"/>
    <w:rsid w:val="00182FF9"/>
    <w:rPr>
      <w:i/>
      <w:iCs/>
      <w:color w:val="404040" w:themeColor="text1" w:themeTint="BF"/>
    </w:rPr>
  </w:style>
  <w:style w:type="paragraph" w:styleId="ListParagraph">
    <w:name w:val="List Paragraph"/>
    <w:basedOn w:val="Normal"/>
    <w:uiPriority w:val="34"/>
    <w:qFormat/>
    <w:rsid w:val="00182FF9"/>
    <w:pPr>
      <w:ind w:left="720"/>
      <w:contextualSpacing/>
    </w:pPr>
  </w:style>
  <w:style w:type="character" w:styleId="IntenseEmphasis">
    <w:name w:val="Intense Emphasis"/>
    <w:basedOn w:val="DefaultParagraphFont"/>
    <w:uiPriority w:val="21"/>
    <w:qFormat/>
    <w:rsid w:val="00182FF9"/>
    <w:rPr>
      <w:i/>
      <w:iCs/>
      <w:color w:val="0F4761" w:themeColor="accent1" w:themeShade="BF"/>
    </w:rPr>
  </w:style>
  <w:style w:type="paragraph" w:styleId="IntenseQuote">
    <w:name w:val="Intense Quote"/>
    <w:basedOn w:val="Normal"/>
    <w:next w:val="Normal"/>
    <w:link w:val="IntenseQuoteChar"/>
    <w:uiPriority w:val="30"/>
    <w:qFormat/>
    <w:rsid w:val="00182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FF9"/>
    <w:rPr>
      <w:i/>
      <w:iCs/>
      <w:color w:val="0F4761" w:themeColor="accent1" w:themeShade="BF"/>
    </w:rPr>
  </w:style>
  <w:style w:type="character" w:styleId="IntenseReference">
    <w:name w:val="Intense Reference"/>
    <w:basedOn w:val="DefaultParagraphFont"/>
    <w:uiPriority w:val="32"/>
    <w:qFormat/>
    <w:rsid w:val="00182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Kaur</dc:creator>
  <cp:keywords/>
  <dc:description/>
  <cp:lastModifiedBy>Lauren Cameron</cp:lastModifiedBy>
  <cp:revision>2</cp:revision>
  <dcterms:created xsi:type="dcterms:W3CDTF">2026-02-04T12:23:00Z</dcterms:created>
  <dcterms:modified xsi:type="dcterms:W3CDTF">2026-02-04T12:23:00Z</dcterms:modified>
</cp:coreProperties>
</file>